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A74" w:rsidRPr="00B75F54" w:rsidRDefault="00157A74" w:rsidP="00157A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Инвестиционно-привлекательные проекты из Стратегии социально-экономического развития муниципального района Борский Самарской области на период до 2030года.</w:t>
      </w:r>
    </w:p>
    <w:p w:rsidR="00157A74" w:rsidRDefault="00157A74" w:rsidP="00157A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2CF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82CF1">
        <w:rPr>
          <w:rFonts w:ascii="Times New Roman" w:hAnsi="Times New Roman" w:cs="Times New Roman"/>
          <w:b/>
          <w:sz w:val="28"/>
          <w:szCs w:val="28"/>
        </w:rPr>
        <w:t xml:space="preserve"> Животноводство</w:t>
      </w:r>
    </w:p>
    <w:p w:rsidR="005355CC" w:rsidRPr="00C82CF1" w:rsidRDefault="005355CC" w:rsidP="00157A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7438" cy="2991485"/>
            <wp:effectExtent l="0" t="0" r="0" b="0"/>
            <wp:docPr id="1" name="Рисунок 1" descr="F: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60" cy="29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0B44">
        <w:rPr>
          <w:rFonts w:ascii="Times New Roman" w:hAnsi="Times New Roman" w:cs="Times New Roman"/>
          <w:sz w:val="28"/>
          <w:szCs w:val="28"/>
        </w:rPr>
        <w:t xml:space="preserve"> </w:t>
      </w:r>
      <w:r w:rsidRPr="00C20B44">
        <w:rPr>
          <w:rFonts w:ascii="Times New Roman" w:hAnsi="Times New Roman"/>
          <w:sz w:val="28"/>
          <w:szCs w:val="28"/>
        </w:rPr>
        <w:t>Проект «Строительство животноводческого комплекса» ООО "ОП СХП «Покровское» предполагает создание животноводческо-растениеводческого комплекса на 2400 голов дойного стада, а также выращивание кормов для стада животноводческого комплекса</w:t>
      </w:r>
      <w:r>
        <w:rPr>
          <w:rFonts w:ascii="Times New Roman" w:hAnsi="Times New Roman"/>
          <w:sz w:val="28"/>
          <w:szCs w:val="28"/>
        </w:rPr>
        <w:t>.</w:t>
      </w:r>
    </w:p>
    <w:p w:rsidR="00157A74" w:rsidRDefault="00157A74" w:rsidP="00157A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82CF1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Pr="00C82CF1">
        <w:rPr>
          <w:rFonts w:ascii="Times New Roman" w:hAnsi="Times New Roman"/>
          <w:b/>
          <w:sz w:val="28"/>
          <w:szCs w:val="28"/>
        </w:rPr>
        <w:t xml:space="preserve"> Переработка и реализация сельскохозяйственной продукции</w:t>
      </w:r>
    </w:p>
    <w:p w:rsidR="00D14C3E" w:rsidRPr="00C82CF1" w:rsidRDefault="00D14C3E" w:rsidP="00157A74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9391" cy="3035300"/>
            <wp:effectExtent l="0" t="0" r="0" b="0"/>
            <wp:docPr id="3" name="Рисунок 3" descr="https://msh.krasnodar.ru/upload/f/2/L/m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sh.krasnodar.ru/upload/f/2/L/m/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52" cy="30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74" w:rsidRDefault="00157A74" w:rsidP="00157A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«</w:t>
      </w:r>
      <w:r w:rsidRPr="00263C1C">
        <w:rPr>
          <w:rFonts w:ascii="Times New Roman" w:hAnsi="Times New Roman"/>
          <w:sz w:val="28"/>
          <w:szCs w:val="28"/>
        </w:rPr>
        <w:t>Строительство высокотехнологичного инновационного предприятия по производству детского питания</w:t>
      </w:r>
      <w:r>
        <w:rPr>
          <w:rFonts w:ascii="Times New Roman" w:hAnsi="Times New Roman"/>
          <w:sz w:val="28"/>
          <w:szCs w:val="28"/>
        </w:rPr>
        <w:t>».</w:t>
      </w:r>
    </w:p>
    <w:p w:rsidR="00D14C3E" w:rsidRDefault="00D14C3E" w:rsidP="00157A74">
      <w:pPr>
        <w:rPr>
          <w:rFonts w:ascii="Times New Roman" w:hAnsi="Times New Roman"/>
          <w:sz w:val="28"/>
          <w:szCs w:val="28"/>
        </w:rPr>
      </w:pPr>
    </w:p>
    <w:p w:rsidR="00D14C3E" w:rsidRDefault="00D14C3E" w:rsidP="00D14C3E">
      <w:pPr>
        <w:jc w:val="center"/>
        <w:rPr>
          <w:rFonts w:ascii="Times New Roman" w:hAnsi="Times New Roman"/>
          <w:b/>
          <w:sz w:val="28"/>
          <w:szCs w:val="28"/>
        </w:rPr>
      </w:pPr>
      <w:r w:rsidRPr="00C82CF1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</w:t>
      </w:r>
      <w:r w:rsidRPr="00C82CF1">
        <w:rPr>
          <w:rFonts w:ascii="Times New Roman" w:hAnsi="Times New Roman"/>
          <w:b/>
          <w:sz w:val="28"/>
          <w:szCs w:val="28"/>
        </w:rPr>
        <w:t xml:space="preserve"> Развитие туризма</w:t>
      </w:r>
    </w:p>
    <w:p w:rsidR="00D14C3E" w:rsidRPr="00C82CF1" w:rsidRDefault="00D14C3E" w:rsidP="00D14C3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07732" cy="2545080"/>
            <wp:effectExtent l="0" t="0" r="0" b="7620"/>
            <wp:docPr id="4" name="Рисунок 4" descr="О предоставлении грантов на поддержку начинающих фермеров и развитие семей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 предоставлении грантов на поддержку начинающих фермеров и развитие семейн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471" cy="255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5576">
        <w:rPr>
          <w:rFonts w:ascii="Times New Roman" w:hAnsi="Times New Roman"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576">
        <w:rPr>
          <w:rFonts w:ascii="Times New Roman" w:hAnsi="Times New Roman"/>
          <w:sz w:val="28"/>
          <w:szCs w:val="28"/>
        </w:rPr>
        <w:t>«Создание семейных животноводческих ферм»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14C3E" w:rsidRPr="00825576" w:rsidRDefault="00CE776D" w:rsidP="00157A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495167" cy="2480310"/>
            <wp:effectExtent l="0" t="0" r="0" b="0"/>
            <wp:docPr id="9" name="Рисунок 9" descr="Ландшафтные дизайны парковых зон (42 фото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андшафтные дизайны парковых зон (42 фото)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25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5576">
        <w:rPr>
          <w:rFonts w:ascii="Times New Roman" w:hAnsi="Times New Roman"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576">
        <w:rPr>
          <w:rFonts w:ascii="Times New Roman" w:hAnsi="Times New Roman"/>
          <w:sz w:val="28"/>
          <w:szCs w:val="28"/>
        </w:rPr>
        <w:t>«Строительство регионального центра развития и оздоровления детей»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Природные богатства территории представляют собой уникальную возможность создания здесь межрегионального Центра оздоровления и развития детей «Аленький цветочек» (далее - Центра). </w:t>
      </w:r>
    </w:p>
    <w:p w:rsidR="00157A74" w:rsidRDefault="00157A74" w:rsidP="00157A74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Хвойные деревья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Бузулукского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бора, </w:t>
      </w:r>
      <w:r w:rsidRPr="001509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лечебно-столов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ая</w:t>
      </w:r>
      <w:r w:rsidRPr="001509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минеральн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ая</w:t>
      </w:r>
      <w:r w:rsidRPr="001509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а, наличие белой глины – все это природные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компоненты,   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которые должны лечь в основу создания центра «Аленький цветочек. </w:t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ab/>
        <w:t xml:space="preserve">Располагая ресурсом белой глины, центр может осуществлять оздоровление детей, т.к. каолин способен сорбировать яды и токсины. </w:t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>Борская лечебно-столовая сульфатно-хлоридно-натриевая минеральная вода применяется для лечения хронических гастритов, колитов, энтеритов, заболеваний печени, желчного пузыря и желчевыводящих путей, а также болезней обмена веществ.</w:t>
      </w:r>
    </w:p>
    <w:p w:rsidR="00157A74" w:rsidRDefault="00157A74" w:rsidP="00157A74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C67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</w:t>
      </w:r>
      <w:r w:rsidRPr="007C67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ентра потребует создания служб сопровождения физического, психического и социального развития (патроната) для детей, а также специалистов по детскому развитию. Это повлечет за собой приток в муниципальный район высококвалифицированных кадров (в том числе и медицинских), что скажется в целом, на качестве трудовых ресурсов, </w:t>
      </w:r>
      <w:proofErr w:type="gramStart"/>
      <w:r w:rsidRPr="007C67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 будет</w:t>
      </w:r>
      <w:proofErr w:type="gramEnd"/>
      <w:r w:rsidRPr="007C67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способствовать росту численности населения.</w:t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В муниципальном районе имеются все условия реализации системы здорового питания для детей, проходящих оздоровление в «Аленьком цветочке», Одним из компонентов здорового питания могла бы стать продукция фермерского хозяйства «Борская индейка», которая представлена мясом индейки и баранины. Продукция выращивается естественным путем без применения современных технологий для интенсивного роста и ГМО. </w:t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Другим элементом здорового питания может стать продукция перерабатывающих производств муниципального района, отвечающая требованиям экологической безопасности, производство которой предусмотрено в программном комплексе реализации настоящей Стратегии. </w:t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  <w:t xml:space="preserve">Центр «Аленький цветочек» должен быть ориентирован не только на оздоровление детей, но также на их развитие и воспитание. </w:t>
      </w:r>
      <w:r w:rsidRPr="007B780E">
        <w:rPr>
          <w:rFonts w:ascii="Times New Roman" w:hAnsi="Times New Roman"/>
          <w:sz w:val="28"/>
          <w:szCs w:val="28"/>
        </w:rPr>
        <w:t>Поэтому в ходе реализации проекта</w:t>
      </w:r>
      <w:r>
        <w:rPr>
          <w:rFonts w:ascii="Times New Roman" w:hAnsi="Times New Roman"/>
          <w:sz w:val="28"/>
          <w:szCs w:val="28"/>
        </w:rPr>
        <w:t xml:space="preserve"> необходимо задействовать весь потенциал народных промыслов и ремесла муниципального района, который пока еще сохраняет традиции </w:t>
      </w:r>
      <w:proofErr w:type="spellStart"/>
      <w:r>
        <w:rPr>
          <w:rFonts w:ascii="Times New Roman" w:hAnsi="Times New Roman"/>
          <w:sz w:val="28"/>
          <w:szCs w:val="28"/>
        </w:rPr>
        <w:t>лозоплетения</w:t>
      </w:r>
      <w:proofErr w:type="spellEnd"/>
      <w:r>
        <w:rPr>
          <w:rFonts w:ascii="Times New Roman" w:hAnsi="Times New Roman"/>
          <w:sz w:val="28"/>
          <w:szCs w:val="28"/>
        </w:rPr>
        <w:t xml:space="preserve">, гончарного </w:t>
      </w:r>
      <w:proofErr w:type="gramStart"/>
      <w:r>
        <w:rPr>
          <w:rFonts w:ascii="Times New Roman" w:hAnsi="Times New Roman"/>
          <w:sz w:val="28"/>
          <w:szCs w:val="28"/>
        </w:rPr>
        <w:t>дела,  ковки</w:t>
      </w:r>
      <w:proofErr w:type="gramEnd"/>
      <w:r>
        <w:rPr>
          <w:rFonts w:ascii="Times New Roman" w:hAnsi="Times New Roman"/>
          <w:sz w:val="28"/>
          <w:szCs w:val="28"/>
        </w:rPr>
        <w:t xml:space="preserve"> и др. </w:t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Для того, чтобы Центр мог функционировать круглогодично для школьников должны быть созданы условия для продолжения обучения, в том числе в условиях цифровой образовательной среды.</w:t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Реализация мега-проекта хорошо вписывается в План основных мероприятий до 2020 года, проводимых в Самарской области в рамках Десятилетия детства.</w:t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Параллельно с созданием Центра должно быть осуществлено строительство гостиничного комплекса, для родителей, а </w:t>
      </w:r>
      <w:proofErr w:type="gramStart"/>
      <w:r>
        <w:rPr>
          <w:rFonts w:ascii="Times New Roman" w:hAnsi="Times New Roman"/>
          <w:sz w:val="28"/>
          <w:szCs w:val="28"/>
        </w:rPr>
        <w:t>также  туристических</w:t>
      </w:r>
      <w:proofErr w:type="gramEnd"/>
      <w:r>
        <w:rPr>
          <w:rFonts w:ascii="Times New Roman" w:hAnsi="Times New Roman"/>
          <w:sz w:val="28"/>
          <w:szCs w:val="28"/>
        </w:rPr>
        <w:t xml:space="preserve"> групп.</w:t>
      </w:r>
    </w:p>
    <w:p w:rsidR="00157A74" w:rsidRDefault="00157A74" w:rsidP="00157A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Центр оздоровления и развития детей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Аленький цветочек» должен быть структурно и содержательно связан с </w:t>
      </w:r>
      <w:r w:rsidRPr="007C67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туристическ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</w:t>
      </w:r>
      <w:r w:rsidRPr="007C67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центр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</w:t>
      </w:r>
      <w:r w:rsidRPr="007C67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«Аксаковская </w:t>
      </w:r>
      <w:proofErr w:type="gramStart"/>
      <w:r w:rsidRPr="007C67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слобода»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узейным комплексом Аксаковых. </w:t>
      </w:r>
    </w:p>
    <w:p w:rsidR="00D14C3E" w:rsidRDefault="00D14C3E" w:rsidP="00157A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0486" cy="2961005"/>
            <wp:effectExtent l="0" t="0" r="0" b="0"/>
            <wp:docPr id="7" name="Рисунок 7" descr="https://psy-files.ru/wp-content/uploads/a/d/3/ad3999836782462cf20d270b25035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sy-files.ru/wp-content/uploads/a/d/3/ad3999836782462cf20d270b2503540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12" cy="29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A2" w:rsidRDefault="008C40A2"/>
    <w:sectPr w:rsidR="008C4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1D"/>
    <w:rsid w:val="00157A74"/>
    <w:rsid w:val="005355CC"/>
    <w:rsid w:val="0080331D"/>
    <w:rsid w:val="008C40A2"/>
    <w:rsid w:val="00CE776D"/>
    <w:rsid w:val="00D1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CD03F-D583-4836-B3BB-CD0460F9C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A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2022-05-25T07:09:00Z</dcterms:created>
  <dcterms:modified xsi:type="dcterms:W3CDTF">2022-05-25T07:57:00Z</dcterms:modified>
</cp:coreProperties>
</file>